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97" w:rsidRPr="00D16C40" w:rsidRDefault="00EC3197" w:rsidP="00EC3197">
      <w:pPr>
        <w:pStyle w:val="Nagwek1"/>
        <w:spacing w:before="0" w:line="240" w:lineRule="auto"/>
        <w:ind w:firstLine="708"/>
        <w:jc w:val="center"/>
        <w:rPr>
          <w:rFonts w:ascii="Courier New" w:hAnsi="Courier New" w:cs="Courier New"/>
          <w:b/>
          <w:color w:val="auto"/>
        </w:rPr>
      </w:pPr>
      <w:r w:rsidRPr="00D16C40">
        <w:rPr>
          <w:rFonts w:ascii="Courier New" w:hAnsi="Courier New" w:cs="Courier New"/>
          <w:b/>
          <w:color w:val="auto"/>
        </w:rPr>
        <w:t>B1 -  Podstawy Pracy z komputerem</w:t>
      </w:r>
    </w:p>
    <w:p w:rsidR="009F516C" w:rsidRPr="00D16C40" w:rsidRDefault="00EC3197" w:rsidP="00EC3197">
      <w:pPr>
        <w:pStyle w:val="Akapitzlist"/>
        <w:jc w:val="center"/>
        <w:rPr>
          <w:rFonts w:ascii="Courier New" w:hAnsi="Courier New" w:cs="Courier New"/>
          <w:b/>
          <w:sz w:val="32"/>
          <w:szCs w:val="32"/>
        </w:rPr>
      </w:pPr>
      <w:r w:rsidRPr="00D16C40">
        <w:rPr>
          <w:rFonts w:ascii="Courier New" w:hAnsi="Courier New" w:cs="Courier New"/>
          <w:b/>
          <w:sz w:val="32"/>
          <w:szCs w:val="32"/>
        </w:rPr>
        <w:t>Przykładowy test egzaminacyjny</w:t>
      </w:r>
    </w:p>
    <w:p w:rsidR="00EC3197" w:rsidRPr="00D16C40" w:rsidRDefault="00EC3197" w:rsidP="00EC3197">
      <w:pPr>
        <w:pStyle w:val="Akapitzlist"/>
        <w:jc w:val="center"/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Komputer lub oprogramowanie dające usługi w sieci to:</w:t>
      </w:r>
    </w:p>
    <w:p w:rsidR="009F516C" w:rsidRPr="00D16C40" w:rsidRDefault="009F516C" w:rsidP="009F516C">
      <w:pPr>
        <w:pStyle w:val="Akapitzlist"/>
        <w:numPr>
          <w:ilvl w:val="0"/>
          <w:numId w:val="2"/>
        </w:numPr>
      </w:pPr>
      <w:r w:rsidRPr="00D16C40">
        <w:t>klient sieciowy</w:t>
      </w:r>
    </w:p>
    <w:p w:rsidR="009F516C" w:rsidRPr="00D16C40" w:rsidRDefault="009F516C" w:rsidP="009F516C">
      <w:pPr>
        <w:pStyle w:val="Akapitzlist"/>
        <w:numPr>
          <w:ilvl w:val="0"/>
          <w:numId w:val="2"/>
        </w:numPr>
      </w:pPr>
      <w:r w:rsidRPr="00D16C40">
        <w:t>PMP</w:t>
      </w:r>
    </w:p>
    <w:p w:rsidR="009F516C" w:rsidRPr="00D16C40" w:rsidRDefault="009F516C" w:rsidP="009F516C">
      <w:pPr>
        <w:pStyle w:val="Akapitzlist"/>
        <w:numPr>
          <w:ilvl w:val="0"/>
          <w:numId w:val="2"/>
        </w:numPr>
      </w:pPr>
      <w:r w:rsidRPr="00D16C40">
        <w:t>serwer</w:t>
      </w:r>
    </w:p>
    <w:p w:rsidR="009F516C" w:rsidRPr="00D16C40" w:rsidRDefault="009F516C" w:rsidP="009F516C">
      <w:pPr>
        <w:pStyle w:val="Akapitzlist"/>
        <w:numPr>
          <w:ilvl w:val="0"/>
          <w:numId w:val="2"/>
        </w:numPr>
      </w:pPr>
      <w:r w:rsidRPr="00D16C40">
        <w:t>komputer PC</w:t>
      </w:r>
    </w:p>
    <w:p w:rsidR="009F516C" w:rsidRPr="00D16C40" w:rsidRDefault="009F516C" w:rsidP="009F516C">
      <w:pPr>
        <w:rPr>
          <w:sz w:val="8"/>
          <w:szCs w:val="8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Urządzeniem WY (wyjścia) jest:</w:t>
      </w:r>
    </w:p>
    <w:p w:rsidR="009F516C" w:rsidRPr="00D16C40" w:rsidRDefault="009F516C" w:rsidP="009F516C">
      <w:pPr>
        <w:pStyle w:val="Akapitzlist"/>
        <w:numPr>
          <w:ilvl w:val="0"/>
          <w:numId w:val="3"/>
        </w:numPr>
      </w:pPr>
      <w:r w:rsidRPr="00D16C40">
        <w:t>mikrofon</w:t>
      </w:r>
    </w:p>
    <w:p w:rsidR="009F516C" w:rsidRPr="00D16C40" w:rsidRDefault="009F516C" w:rsidP="009F516C">
      <w:pPr>
        <w:pStyle w:val="Akapitzlist"/>
        <w:numPr>
          <w:ilvl w:val="0"/>
          <w:numId w:val="3"/>
        </w:numPr>
      </w:pPr>
      <w:r w:rsidRPr="00D16C40">
        <w:t>mysz</w:t>
      </w:r>
    </w:p>
    <w:p w:rsidR="009F516C" w:rsidRPr="00D16C40" w:rsidRDefault="009F516C" w:rsidP="009F516C">
      <w:pPr>
        <w:pStyle w:val="Akapitzlist"/>
        <w:numPr>
          <w:ilvl w:val="0"/>
          <w:numId w:val="3"/>
        </w:numPr>
      </w:pPr>
      <w:r w:rsidRPr="00D16C40">
        <w:t>monitor</w:t>
      </w:r>
    </w:p>
    <w:p w:rsidR="009F516C" w:rsidRPr="00D16C40" w:rsidRDefault="009F516C" w:rsidP="009F516C">
      <w:pPr>
        <w:pStyle w:val="Akapitzlist"/>
        <w:numPr>
          <w:ilvl w:val="0"/>
          <w:numId w:val="3"/>
        </w:numPr>
      </w:pPr>
      <w:r w:rsidRPr="00D16C40">
        <w:t>skaner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Zadaniem systemu operacyjnego jest:</w:t>
      </w:r>
    </w:p>
    <w:p w:rsidR="009F516C" w:rsidRPr="00D16C40" w:rsidRDefault="009F516C" w:rsidP="009F516C">
      <w:pPr>
        <w:pStyle w:val="Akapitzlist"/>
        <w:numPr>
          <w:ilvl w:val="0"/>
          <w:numId w:val="4"/>
        </w:numPr>
      </w:pPr>
      <w:r w:rsidRPr="00D16C40">
        <w:t>udostępnianie komunikatorów internetowych</w:t>
      </w:r>
    </w:p>
    <w:p w:rsidR="009F516C" w:rsidRPr="00D16C40" w:rsidRDefault="009F516C" w:rsidP="009F516C">
      <w:pPr>
        <w:pStyle w:val="Akapitzlist"/>
        <w:numPr>
          <w:ilvl w:val="0"/>
          <w:numId w:val="4"/>
        </w:numPr>
      </w:pPr>
      <w:r w:rsidRPr="00D16C40">
        <w:t>interpretacja kodu i przedstawienie go jako strony internetowej</w:t>
      </w:r>
    </w:p>
    <w:p w:rsidR="009F516C" w:rsidRPr="00D16C40" w:rsidRDefault="009F516C" w:rsidP="009F516C">
      <w:pPr>
        <w:pStyle w:val="Akapitzlist"/>
        <w:numPr>
          <w:ilvl w:val="0"/>
          <w:numId w:val="4"/>
        </w:numPr>
      </w:pPr>
      <w:r w:rsidRPr="00D16C40">
        <w:t>zarządzanie sprzętem i oprogramowaniem</w:t>
      </w:r>
    </w:p>
    <w:p w:rsidR="009F516C" w:rsidRPr="00D16C40" w:rsidRDefault="009F516C" w:rsidP="009F516C">
      <w:pPr>
        <w:pStyle w:val="Akapitzlist"/>
        <w:numPr>
          <w:ilvl w:val="0"/>
          <w:numId w:val="4"/>
        </w:numPr>
      </w:pPr>
      <w:r w:rsidRPr="00D16C40">
        <w:t>tworzenie plików tekstowych i arkuszy kalkulacyjnych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Umowa na korzystanie z utworu jakim jest aplikacja komputerowa pomiędzy autorem, a nabywcą to:</w:t>
      </w:r>
    </w:p>
    <w:p w:rsidR="009F516C" w:rsidRPr="00D16C40" w:rsidRDefault="009F516C" w:rsidP="009F516C">
      <w:pPr>
        <w:pStyle w:val="Akapitzlist"/>
        <w:numPr>
          <w:ilvl w:val="0"/>
          <w:numId w:val="5"/>
        </w:numPr>
      </w:pPr>
      <w:r w:rsidRPr="00D16C40">
        <w:t>umowa przeniesienia praw autorskich</w:t>
      </w:r>
    </w:p>
    <w:p w:rsidR="009F516C" w:rsidRPr="00D16C40" w:rsidRDefault="009F516C" w:rsidP="009F516C">
      <w:pPr>
        <w:pStyle w:val="Akapitzlist"/>
        <w:numPr>
          <w:ilvl w:val="0"/>
          <w:numId w:val="5"/>
        </w:numPr>
      </w:pPr>
      <w:bookmarkStart w:id="0" w:name="page2"/>
      <w:bookmarkEnd w:id="0"/>
      <w:r w:rsidRPr="00D16C40">
        <w:t>umowa sprzedażowa</w:t>
      </w:r>
    </w:p>
    <w:p w:rsidR="009F516C" w:rsidRPr="00D16C40" w:rsidRDefault="009F516C" w:rsidP="009F516C">
      <w:pPr>
        <w:pStyle w:val="Akapitzlist"/>
        <w:numPr>
          <w:ilvl w:val="0"/>
          <w:numId w:val="5"/>
        </w:numPr>
      </w:pPr>
      <w:r w:rsidRPr="00D16C40">
        <w:t>gwarancja roczna</w:t>
      </w:r>
    </w:p>
    <w:p w:rsidR="009F516C" w:rsidRPr="00D16C40" w:rsidRDefault="009F516C" w:rsidP="009F516C">
      <w:pPr>
        <w:pStyle w:val="Akapitzlist"/>
        <w:numPr>
          <w:ilvl w:val="0"/>
          <w:numId w:val="5"/>
        </w:numPr>
      </w:pPr>
      <w:r w:rsidRPr="00D16C40">
        <w:t>licencja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1024 KB to:</w:t>
      </w:r>
    </w:p>
    <w:p w:rsidR="009F516C" w:rsidRPr="00D16C40" w:rsidRDefault="009F516C" w:rsidP="009F516C">
      <w:pPr>
        <w:pStyle w:val="Akapitzlist"/>
        <w:numPr>
          <w:ilvl w:val="0"/>
          <w:numId w:val="6"/>
        </w:numPr>
      </w:pPr>
      <w:r w:rsidRPr="00D16C40">
        <w:t>0,1 GB</w:t>
      </w:r>
    </w:p>
    <w:p w:rsidR="009F516C" w:rsidRPr="00D16C40" w:rsidRDefault="009F516C" w:rsidP="009F516C">
      <w:pPr>
        <w:pStyle w:val="Akapitzlist"/>
        <w:numPr>
          <w:ilvl w:val="0"/>
          <w:numId w:val="6"/>
        </w:numPr>
      </w:pPr>
      <w:r w:rsidRPr="00D16C40">
        <w:t>1 MB</w:t>
      </w:r>
    </w:p>
    <w:p w:rsidR="009F516C" w:rsidRPr="00D16C40" w:rsidRDefault="009F516C" w:rsidP="009F516C">
      <w:pPr>
        <w:pStyle w:val="Akapitzlist"/>
        <w:numPr>
          <w:ilvl w:val="0"/>
          <w:numId w:val="6"/>
        </w:numPr>
      </w:pPr>
      <w:r w:rsidRPr="00D16C40">
        <w:t>0,1 MB</w:t>
      </w:r>
    </w:p>
    <w:p w:rsidR="009F516C" w:rsidRPr="00D16C40" w:rsidRDefault="009F516C" w:rsidP="009F516C">
      <w:pPr>
        <w:pStyle w:val="Akapitzlist"/>
        <w:numPr>
          <w:ilvl w:val="0"/>
          <w:numId w:val="6"/>
        </w:numPr>
      </w:pPr>
      <w:r w:rsidRPr="00D16C40">
        <w:t>1 GB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proofErr w:type="spellStart"/>
      <w:r w:rsidRPr="00D16C40">
        <w:t>DVD-R</w:t>
      </w:r>
      <w:proofErr w:type="spellEnd"/>
      <w:r w:rsidRPr="00D16C40">
        <w:t xml:space="preserve"> DL oznacza:</w:t>
      </w:r>
    </w:p>
    <w:p w:rsidR="009F516C" w:rsidRPr="00D16C40" w:rsidRDefault="009F516C" w:rsidP="009F516C">
      <w:pPr>
        <w:pStyle w:val="Akapitzlist"/>
        <w:numPr>
          <w:ilvl w:val="0"/>
          <w:numId w:val="7"/>
        </w:numPr>
      </w:pPr>
      <w:r w:rsidRPr="00D16C40">
        <w:t>płytę DVD ROM dwuwarstwową</w:t>
      </w:r>
    </w:p>
    <w:p w:rsidR="009F516C" w:rsidRPr="00D16C40" w:rsidRDefault="009F516C" w:rsidP="009F516C">
      <w:pPr>
        <w:pStyle w:val="Akapitzlist"/>
        <w:numPr>
          <w:ilvl w:val="0"/>
          <w:numId w:val="7"/>
        </w:numPr>
      </w:pPr>
      <w:r w:rsidRPr="00D16C40">
        <w:t xml:space="preserve">płytę DVD </w:t>
      </w:r>
      <w:proofErr w:type="spellStart"/>
      <w:r w:rsidRPr="00D16C40">
        <w:t>nagrywalną</w:t>
      </w:r>
      <w:proofErr w:type="spellEnd"/>
      <w:r w:rsidRPr="00D16C40">
        <w:t xml:space="preserve"> dwuwarstwową</w:t>
      </w:r>
    </w:p>
    <w:p w:rsidR="009F516C" w:rsidRPr="00D16C40" w:rsidRDefault="009F516C" w:rsidP="009F516C">
      <w:pPr>
        <w:pStyle w:val="Akapitzlist"/>
        <w:numPr>
          <w:ilvl w:val="0"/>
          <w:numId w:val="7"/>
        </w:numPr>
      </w:pPr>
      <w:r w:rsidRPr="00D16C40">
        <w:t xml:space="preserve">płytę DVD </w:t>
      </w:r>
      <w:proofErr w:type="spellStart"/>
      <w:r w:rsidRPr="00D16C40">
        <w:t>nagrywalną</w:t>
      </w:r>
      <w:proofErr w:type="spellEnd"/>
      <w:r w:rsidRPr="00D16C40">
        <w:t xml:space="preserve"> o pojemności 4,7 GB</w:t>
      </w:r>
    </w:p>
    <w:p w:rsidR="009F516C" w:rsidRPr="00D16C40" w:rsidRDefault="009F516C" w:rsidP="009F516C">
      <w:pPr>
        <w:pStyle w:val="Akapitzlist"/>
        <w:numPr>
          <w:ilvl w:val="0"/>
          <w:numId w:val="7"/>
        </w:numPr>
      </w:pPr>
      <w:r w:rsidRPr="00D16C40">
        <w:t xml:space="preserve">płytę DVD zawierającą filmy w </w:t>
      </w:r>
      <w:proofErr w:type="spellStart"/>
      <w:r w:rsidRPr="00D16C40">
        <w:t>fomacie</w:t>
      </w:r>
      <w:proofErr w:type="spellEnd"/>
      <w:r w:rsidRPr="00D16C40">
        <w:t xml:space="preserve"> </w:t>
      </w:r>
      <w:proofErr w:type="spellStart"/>
      <w:r w:rsidRPr="00D16C40">
        <w:t>DVD-Video</w:t>
      </w:r>
      <w:proofErr w:type="spellEnd"/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 xml:space="preserve">Za wykonywanie operacji </w:t>
      </w:r>
      <w:proofErr w:type="spellStart"/>
      <w:r w:rsidRPr="00D16C40">
        <w:t>artmetyczno-logicznych</w:t>
      </w:r>
      <w:proofErr w:type="spellEnd"/>
      <w:r w:rsidRPr="00D16C40">
        <w:t xml:space="preserve"> w komputerze odpowiedzialny jest:</w:t>
      </w:r>
    </w:p>
    <w:p w:rsidR="009F516C" w:rsidRPr="00D16C40" w:rsidRDefault="009F516C" w:rsidP="009F516C">
      <w:pPr>
        <w:pStyle w:val="Akapitzlist"/>
        <w:numPr>
          <w:ilvl w:val="0"/>
          <w:numId w:val="8"/>
        </w:numPr>
      </w:pPr>
      <w:r w:rsidRPr="00D16C40">
        <w:t>procesor (CPU)</w:t>
      </w:r>
    </w:p>
    <w:p w:rsidR="009F516C" w:rsidRPr="00D16C40" w:rsidRDefault="009F516C" w:rsidP="009F516C">
      <w:pPr>
        <w:pStyle w:val="Akapitzlist"/>
        <w:numPr>
          <w:ilvl w:val="0"/>
          <w:numId w:val="8"/>
        </w:numPr>
      </w:pPr>
      <w:r w:rsidRPr="00D16C40">
        <w:t>dysk twardy (HDD)</w:t>
      </w:r>
    </w:p>
    <w:p w:rsidR="009F516C" w:rsidRPr="00D16C40" w:rsidRDefault="009F516C" w:rsidP="009F516C">
      <w:pPr>
        <w:pStyle w:val="Akapitzlist"/>
        <w:numPr>
          <w:ilvl w:val="0"/>
          <w:numId w:val="8"/>
        </w:numPr>
      </w:pPr>
      <w:r w:rsidRPr="00D16C40">
        <w:t>PDA</w:t>
      </w:r>
    </w:p>
    <w:p w:rsidR="009F516C" w:rsidRPr="00D16C40" w:rsidRDefault="009F516C" w:rsidP="009F516C">
      <w:pPr>
        <w:pStyle w:val="Akapitzlist"/>
        <w:numPr>
          <w:ilvl w:val="0"/>
          <w:numId w:val="8"/>
        </w:numPr>
      </w:pPr>
      <w:r w:rsidRPr="00D16C40">
        <w:t>płyta główna (</w:t>
      </w:r>
      <w:proofErr w:type="spellStart"/>
      <w:r w:rsidRPr="00D16C40">
        <w:t>mainboard</w:t>
      </w:r>
      <w:proofErr w:type="spellEnd"/>
      <w:r w:rsidRPr="00D16C40">
        <w:t>/</w:t>
      </w:r>
      <w:proofErr w:type="spellStart"/>
      <w:r w:rsidRPr="00D16C40">
        <w:t>motherboard</w:t>
      </w:r>
      <w:proofErr w:type="spellEnd"/>
      <w:r w:rsidRPr="00D16C40">
        <w:t>)</w:t>
      </w:r>
    </w:p>
    <w:p w:rsidR="009F516C" w:rsidRPr="00D16C40" w:rsidRDefault="009F516C" w:rsidP="009F516C">
      <w:pPr>
        <w:rPr>
          <w:sz w:val="10"/>
          <w:szCs w:val="10"/>
        </w:rPr>
      </w:pPr>
      <w:r w:rsidRPr="00D16C40">
        <w:rPr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-912495</wp:posOffset>
            </wp:positionV>
            <wp:extent cx="16510" cy="16510"/>
            <wp:effectExtent l="19050" t="0" r="254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6C40">
        <w:rPr>
          <w:noProof/>
          <w:sz w:val="10"/>
          <w:szCs w:val="1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-619760</wp:posOffset>
            </wp:positionV>
            <wp:extent cx="311150" cy="248285"/>
            <wp:effectExtent l="19050" t="0" r="0" b="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6C40">
        <w:rPr>
          <w:noProof/>
          <w:sz w:val="10"/>
          <w:szCs w:val="1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-247650</wp:posOffset>
            </wp:positionV>
            <wp:extent cx="18415" cy="19685"/>
            <wp:effectExtent l="19050" t="0" r="635" b="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E-urząd umożliwia:</w:t>
      </w:r>
    </w:p>
    <w:p w:rsidR="009F516C" w:rsidRPr="00D16C40" w:rsidRDefault="009F516C" w:rsidP="009F516C">
      <w:pPr>
        <w:pStyle w:val="Akapitzlist"/>
        <w:numPr>
          <w:ilvl w:val="0"/>
          <w:numId w:val="9"/>
        </w:numPr>
      </w:pPr>
      <w:r w:rsidRPr="00D16C40">
        <w:t xml:space="preserve">wypełnianie formularzy oraz umożliwia interesantom bezpieczny wgląd przez Internet w stan </w:t>
      </w:r>
    </w:p>
    <w:p w:rsidR="009F516C" w:rsidRPr="00D16C40" w:rsidRDefault="009F516C" w:rsidP="009F516C">
      <w:pPr>
        <w:pStyle w:val="Akapitzlist"/>
        <w:ind w:left="1080"/>
      </w:pPr>
      <w:r w:rsidRPr="00D16C40">
        <w:t>swoich spraw w Urzędzie</w:t>
      </w:r>
    </w:p>
    <w:p w:rsidR="009F516C" w:rsidRPr="00D16C40" w:rsidRDefault="009F516C" w:rsidP="009F516C">
      <w:pPr>
        <w:pStyle w:val="Akapitzlist"/>
        <w:numPr>
          <w:ilvl w:val="0"/>
          <w:numId w:val="9"/>
        </w:numPr>
      </w:pPr>
      <w:r w:rsidRPr="00D16C40">
        <w:t>przeglądania czasopism w urzędzie stojąc w kolejce</w:t>
      </w:r>
    </w:p>
    <w:p w:rsidR="009F516C" w:rsidRPr="00D16C40" w:rsidRDefault="009F516C" w:rsidP="009F516C">
      <w:pPr>
        <w:pStyle w:val="Akapitzlist"/>
        <w:numPr>
          <w:ilvl w:val="0"/>
          <w:numId w:val="9"/>
        </w:numPr>
      </w:pPr>
      <w:r w:rsidRPr="00D16C40">
        <w:t>unieważnienie aktu małżeństwa</w:t>
      </w:r>
    </w:p>
    <w:p w:rsidR="009F516C" w:rsidRPr="00D16C40" w:rsidRDefault="009F516C" w:rsidP="009F516C">
      <w:pPr>
        <w:pStyle w:val="Akapitzlist"/>
        <w:numPr>
          <w:ilvl w:val="0"/>
          <w:numId w:val="9"/>
        </w:numPr>
      </w:pPr>
      <w:r w:rsidRPr="00D16C40">
        <w:t>załatwienie sprawy fizycznie w urzędzie po pobraniu numerku wyznaczającego    kolejność w kolejce</w:t>
      </w: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lastRenderedPageBreak/>
        <w:t>ROM jest to:</w:t>
      </w:r>
    </w:p>
    <w:p w:rsidR="009F516C" w:rsidRPr="00D16C40" w:rsidRDefault="009F516C" w:rsidP="009F516C">
      <w:pPr>
        <w:pStyle w:val="Akapitzlist"/>
        <w:numPr>
          <w:ilvl w:val="0"/>
          <w:numId w:val="10"/>
        </w:numPr>
      </w:pPr>
      <w:r w:rsidRPr="00D16C40">
        <w:t>pamięć tylko do odczytu</w:t>
      </w:r>
    </w:p>
    <w:p w:rsidR="009F516C" w:rsidRPr="00D16C40" w:rsidRDefault="009F516C" w:rsidP="009F516C">
      <w:pPr>
        <w:pStyle w:val="Akapitzlist"/>
        <w:numPr>
          <w:ilvl w:val="0"/>
          <w:numId w:val="10"/>
        </w:numPr>
      </w:pPr>
      <w:r w:rsidRPr="00D16C40">
        <w:t>pamięć tymczasowa</w:t>
      </w:r>
    </w:p>
    <w:p w:rsidR="009F516C" w:rsidRPr="00D16C40" w:rsidRDefault="009F516C" w:rsidP="009F516C">
      <w:pPr>
        <w:pStyle w:val="Akapitzlist"/>
        <w:numPr>
          <w:ilvl w:val="0"/>
          <w:numId w:val="10"/>
        </w:numPr>
      </w:pPr>
      <w:r w:rsidRPr="00D16C40">
        <w:t>rodzaj odtwarzacza płyt CD</w:t>
      </w:r>
    </w:p>
    <w:p w:rsidR="009F516C" w:rsidRPr="00D16C40" w:rsidRDefault="009F516C" w:rsidP="009F516C">
      <w:pPr>
        <w:pStyle w:val="Akapitzlist"/>
        <w:numPr>
          <w:ilvl w:val="0"/>
          <w:numId w:val="10"/>
        </w:numPr>
      </w:pPr>
      <w:r w:rsidRPr="00D16C40">
        <w:t>Program do obsługi poczty elektronicznej to: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bookmarkStart w:id="1" w:name="page5"/>
      <w:bookmarkEnd w:id="1"/>
      <w:r w:rsidRPr="00D16C40">
        <w:t>Monitor dotykowy to urządzenie:</w:t>
      </w:r>
    </w:p>
    <w:p w:rsidR="009F516C" w:rsidRPr="00D16C40" w:rsidRDefault="009F516C" w:rsidP="009F516C">
      <w:pPr>
        <w:pStyle w:val="Akapitzlist"/>
        <w:numPr>
          <w:ilvl w:val="0"/>
          <w:numId w:val="11"/>
        </w:numPr>
      </w:pPr>
      <w:r w:rsidRPr="00D16C40">
        <w:t>tylko wejścia</w:t>
      </w:r>
    </w:p>
    <w:p w:rsidR="009F516C" w:rsidRPr="00D16C40" w:rsidRDefault="009F516C" w:rsidP="009F516C">
      <w:pPr>
        <w:pStyle w:val="Akapitzlist"/>
        <w:numPr>
          <w:ilvl w:val="0"/>
          <w:numId w:val="11"/>
        </w:numPr>
      </w:pPr>
      <w:r w:rsidRPr="00D16C40">
        <w:t>wyjścia i wejścia</w:t>
      </w:r>
    </w:p>
    <w:p w:rsidR="009F516C" w:rsidRPr="00D16C40" w:rsidRDefault="009F516C" w:rsidP="009F516C">
      <w:pPr>
        <w:pStyle w:val="Akapitzlist"/>
        <w:numPr>
          <w:ilvl w:val="0"/>
          <w:numId w:val="11"/>
        </w:numPr>
      </w:pPr>
      <w:r w:rsidRPr="00D16C40">
        <w:t>bezprzewodowe</w:t>
      </w:r>
    </w:p>
    <w:p w:rsidR="009F516C" w:rsidRPr="00D16C40" w:rsidRDefault="009F516C" w:rsidP="009F516C">
      <w:pPr>
        <w:pStyle w:val="Akapitzlist"/>
        <w:numPr>
          <w:ilvl w:val="0"/>
          <w:numId w:val="11"/>
        </w:numPr>
      </w:pPr>
      <w:r w:rsidRPr="00D16C40">
        <w:t>tylko wyjścia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bezpieczne hasła:</w:t>
      </w:r>
    </w:p>
    <w:p w:rsidR="009F516C" w:rsidRPr="00D16C40" w:rsidRDefault="009F516C" w:rsidP="009F516C">
      <w:pPr>
        <w:pStyle w:val="Akapitzlist"/>
        <w:numPr>
          <w:ilvl w:val="0"/>
          <w:numId w:val="12"/>
        </w:numPr>
      </w:pPr>
      <w:r w:rsidRPr="00D16C40">
        <w:t>są łatwym do zapamiętania wyrazem</w:t>
      </w:r>
    </w:p>
    <w:p w:rsidR="009F516C" w:rsidRPr="00D16C40" w:rsidRDefault="009F516C" w:rsidP="009F516C">
      <w:pPr>
        <w:pStyle w:val="Akapitzlist"/>
        <w:numPr>
          <w:ilvl w:val="0"/>
          <w:numId w:val="12"/>
        </w:numPr>
      </w:pPr>
      <w:r w:rsidRPr="00D16C40">
        <w:t>składają się z co najwyżej 4 znaków</w:t>
      </w:r>
    </w:p>
    <w:p w:rsidR="009F516C" w:rsidRPr="00D16C40" w:rsidRDefault="009F516C" w:rsidP="009F516C">
      <w:pPr>
        <w:pStyle w:val="Akapitzlist"/>
        <w:numPr>
          <w:ilvl w:val="0"/>
          <w:numId w:val="12"/>
        </w:numPr>
      </w:pPr>
      <w:r w:rsidRPr="00D16C40">
        <w:t>składają się liter i cyfr oraz są regularnie zmieniane</w:t>
      </w:r>
    </w:p>
    <w:p w:rsidR="009F516C" w:rsidRPr="00D16C40" w:rsidRDefault="009F516C" w:rsidP="009F516C">
      <w:pPr>
        <w:pStyle w:val="Akapitzlist"/>
        <w:numPr>
          <w:ilvl w:val="0"/>
          <w:numId w:val="12"/>
        </w:numPr>
      </w:pPr>
      <w:r w:rsidRPr="00D16C40">
        <w:t>powinny być zapisane na kartce i przechowywane w portfelu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Łącze szerokopasmowe:</w:t>
      </w:r>
    </w:p>
    <w:p w:rsidR="009F516C" w:rsidRPr="00D16C40" w:rsidRDefault="009F516C" w:rsidP="009F516C">
      <w:pPr>
        <w:pStyle w:val="Akapitzlist"/>
        <w:numPr>
          <w:ilvl w:val="0"/>
          <w:numId w:val="13"/>
        </w:numPr>
      </w:pPr>
      <w:r w:rsidRPr="00D16C40">
        <w:t>łącze zwykle szybsze od modemowego</w:t>
      </w:r>
    </w:p>
    <w:p w:rsidR="009F516C" w:rsidRPr="00D16C40" w:rsidRDefault="009F516C" w:rsidP="009F516C">
      <w:pPr>
        <w:pStyle w:val="Akapitzlist"/>
        <w:numPr>
          <w:ilvl w:val="0"/>
          <w:numId w:val="13"/>
        </w:numPr>
      </w:pPr>
      <w:r w:rsidRPr="00D16C40">
        <w:t>to tylko łącze bezprzewodowe</w:t>
      </w:r>
    </w:p>
    <w:p w:rsidR="009F516C" w:rsidRPr="00D16C40" w:rsidRDefault="009F516C" w:rsidP="009F516C">
      <w:pPr>
        <w:pStyle w:val="Akapitzlist"/>
        <w:numPr>
          <w:ilvl w:val="0"/>
          <w:numId w:val="13"/>
        </w:numPr>
      </w:pPr>
      <w:bookmarkStart w:id="2" w:name="page6"/>
      <w:bookmarkEnd w:id="2"/>
      <w:r w:rsidRPr="00D16C40">
        <w:t>jest stosowane do lokalnego przesyłania danych</w:t>
      </w:r>
    </w:p>
    <w:p w:rsidR="009F516C" w:rsidRPr="00D16C40" w:rsidRDefault="009F516C" w:rsidP="009F516C">
      <w:pPr>
        <w:pStyle w:val="Akapitzlist"/>
        <w:numPr>
          <w:ilvl w:val="0"/>
          <w:numId w:val="13"/>
        </w:numPr>
      </w:pPr>
      <w:r w:rsidRPr="00D16C40">
        <w:t>służy do przesyłania danych z komputera do komputera za pomocą bezpośredniego połączenia przez port USB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Które z poniższych określeń dotyczy oprogramowania:</w:t>
      </w:r>
    </w:p>
    <w:p w:rsidR="009F516C" w:rsidRPr="00D16C40" w:rsidRDefault="009F516C" w:rsidP="009F516C">
      <w:pPr>
        <w:pStyle w:val="Akapitzlist"/>
        <w:numPr>
          <w:ilvl w:val="0"/>
          <w:numId w:val="14"/>
        </w:numPr>
      </w:pPr>
      <w:r w:rsidRPr="00D16C40">
        <w:t>procesor tekstu</w:t>
      </w:r>
    </w:p>
    <w:p w:rsidR="009F516C" w:rsidRPr="00D16C40" w:rsidRDefault="009F516C" w:rsidP="009F516C">
      <w:pPr>
        <w:pStyle w:val="Akapitzlist"/>
        <w:numPr>
          <w:ilvl w:val="0"/>
          <w:numId w:val="14"/>
        </w:numPr>
      </w:pPr>
      <w:r w:rsidRPr="00D16C40">
        <w:t>hardware</w:t>
      </w:r>
    </w:p>
    <w:p w:rsidR="009F516C" w:rsidRPr="00D16C40" w:rsidRDefault="009F516C" w:rsidP="009F516C">
      <w:pPr>
        <w:pStyle w:val="Akapitzlist"/>
        <w:numPr>
          <w:ilvl w:val="0"/>
          <w:numId w:val="14"/>
        </w:numPr>
      </w:pPr>
      <w:r w:rsidRPr="00D16C40">
        <w:t>pamięć ROM</w:t>
      </w:r>
    </w:p>
    <w:p w:rsidR="009F516C" w:rsidRPr="00D16C40" w:rsidRDefault="009F516C" w:rsidP="009F516C">
      <w:pPr>
        <w:pStyle w:val="Akapitzlist"/>
        <w:numPr>
          <w:ilvl w:val="0"/>
          <w:numId w:val="14"/>
        </w:numPr>
      </w:pPr>
      <w:r w:rsidRPr="00D16C40">
        <w:t>slot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proofErr w:type="spellStart"/>
      <w:r w:rsidRPr="00D16C40">
        <w:t>e-learnig</w:t>
      </w:r>
      <w:proofErr w:type="spellEnd"/>
      <w:r w:rsidRPr="00D16C40">
        <w:t xml:space="preserve"> to:</w:t>
      </w:r>
    </w:p>
    <w:p w:rsidR="009F516C" w:rsidRPr="00D16C40" w:rsidRDefault="009F516C" w:rsidP="009F516C">
      <w:pPr>
        <w:pStyle w:val="Akapitzlist"/>
        <w:numPr>
          <w:ilvl w:val="0"/>
          <w:numId w:val="15"/>
        </w:numPr>
      </w:pPr>
      <w:r w:rsidRPr="00D16C40">
        <w:t>e-edukacja</w:t>
      </w:r>
    </w:p>
    <w:p w:rsidR="009F516C" w:rsidRPr="00D16C40" w:rsidRDefault="009F516C" w:rsidP="009F516C">
      <w:pPr>
        <w:pStyle w:val="Akapitzlist"/>
        <w:numPr>
          <w:ilvl w:val="0"/>
          <w:numId w:val="15"/>
        </w:numPr>
      </w:pPr>
      <w:r w:rsidRPr="00D16C40">
        <w:t>e-nauczanie</w:t>
      </w:r>
    </w:p>
    <w:p w:rsidR="009F516C" w:rsidRPr="00D16C40" w:rsidRDefault="009F516C" w:rsidP="009F516C">
      <w:pPr>
        <w:pStyle w:val="Akapitzlist"/>
        <w:numPr>
          <w:ilvl w:val="0"/>
          <w:numId w:val="15"/>
        </w:numPr>
      </w:pPr>
      <w:r w:rsidRPr="00D16C40">
        <w:t>e-nauczyciel</w:t>
      </w:r>
    </w:p>
    <w:p w:rsidR="009F516C" w:rsidRPr="00D16C40" w:rsidRDefault="009F516C" w:rsidP="009F516C">
      <w:pPr>
        <w:pStyle w:val="Akapitzlist"/>
        <w:numPr>
          <w:ilvl w:val="0"/>
          <w:numId w:val="15"/>
        </w:numPr>
      </w:pPr>
      <w:r w:rsidRPr="00D16C40">
        <w:t>e-szkoła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bookmarkStart w:id="3" w:name="page7"/>
      <w:bookmarkEnd w:id="3"/>
      <w:r w:rsidRPr="00D16C40">
        <w:t>Jakich informacji nie należy upubliczniać w rozmowach przez chat?</w:t>
      </w:r>
    </w:p>
    <w:p w:rsidR="009F516C" w:rsidRPr="00D16C40" w:rsidRDefault="009F516C" w:rsidP="009F516C">
      <w:pPr>
        <w:pStyle w:val="Akapitzlist"/>
        <w:numPr>
          <w:ilvl w:val="0"/>
          <w:numId w:val="16"/>
        </w:numPr>
      </w:pPr>
      <w:r w:rsidRPr="00D16C40">
        <w:t>informacji dotyczących wyznań religijnych</w:t>
      </w:r>
    </w:p>
    <w:p w:rsidR="009F516C" w:rsidRPr="00D16C40" w:rsidRDefault="009F516C" w:rsidP="009F516C">
      <w:pPr>
        <w:pStyle w:val="Akapitzlist"/>
        <w:numPr>
          <w:ilvl w:val="0"/>
          <w:numId w:val="16"/>
        </w:numPr>
      </w:pPr>
      <w:r w:rsidRPr="00D16C40">
        <w:t>ulubiony wykonawca muzyczny</w:t>
      </w:r>
    </w:p>
    <w:p w:rsidR="009F516C" w:rsidRPr="00D16C40" w:rsidRDefault="009F516C" w:rsidP="009F516C">
      <w:pPr>
        <w:pStyle w:val="Akapitzlist"/>
        <w:numPr>
          <w:ilvl w:val="0"/>
          <w:numId w:val="16"/>
        </w:numPr>
      </w:pPr>
      <w:r w:rsidRPr="00D16C40">
        <w:t>adres pracy</w:t>
      </w:r>
    </w:p>
    <w:p w:rsidR="009F516C" w:rsidRPr="00D16C40" w:rsidRDefault="009F516C" w:rsidP="009F516C">
      <w:pPr>
        <w:pStyle w:val="Akapitzlist"/>
        <w:numPr>
          <w:ilvl w:val="0"/>
          <w:numId w:val="16"/>
        </w:numPr>
      </w:pPr>
      <w:r w:rsidRPr="00D16C40">
        <w:t>adresu komisariatu policji w danym mieście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 xml:space="preserve">skrót IM (instant </w:t>
      </w:r>
      <w:proofErr w:type="spellStart"/>
      <w:r w:rsidRPr="00D16C40">
        <w:t>messaging</w:t>
      </w:r>
      <w:proofErr w:type="spellEnd"/>
      <w:r w:rsidRPr="00D16C40">
        <w:t>) oznacza:</w:t>
      </w:r>
    </w:p>
    <w:p w:rsidR="009F516C" w:rsidRPr="00D16C40" w:rsidRDefault="009F516C" w:rsidP="009F516C">
      <w:pPr>
        <w:pStyle w:val="Akapitzlist"/>
        <w:numPr>
          <w:ilvl w:val="0"/>
          <w:numId w:val="17"/>
        </w:numPr>
      </w:pPr>
      <w:r w:rsidRPr="00D16C40">
        <w:t>komunikator internetowy</w:t>
      </w:r>
    </w:p>
    <w:p w:rsidR="009F516C" w:rsidRPr="00D16C40" w:rsidRDefault="009F516C" w:rsidP="009F516C">
      <w:pPr>
        <w:pStyle w:val="Akapitzlist"/>
        <w:numPr>
          <w:ilvl w:val="0"/>
          <w:numId w:val="17"/>
        </w:numPr>
      </w:pPr>
      <w:r w:rsidRPr="00D16C40">
        <w:t>klienta pocztowego</w:t>
      </w:r>
    </w:p>
    <w:p w:rsidR="009F516C" w:rsidRPr="00D16C40" w:rsidRDefault="009F516C" w:rsidP="009F516C">
      <w:pPr>
        <w:pStyle w:val="Akapitzlist"/>
        <w:numPr>
          <w:ilvl w:val="0"/>
          <w:numId w:val="17"/>
        </w:numPr>
      </w:pPr>
      <w:r w:rsidRPr="00D16C40">
        <w:t>przeglądarkę internetową</w:t>
      </w:r>
    </w:p>
    <w:p w:rsidR="009F516C" w:rsidRPr="00D16C40" w:rsidRDefault="009F516C" w:rsidP="009F516C">
      <w:pPr>
        <w:pStyle w:val="Akapitzlist"/>
        <w:numPr>
          <w:ilvl w:val="0"/>
          <w:numId w:val="17"/>
        </w:numPr>
      </w:pPr>
      <w:r w:rsidRPr="00D16C40">
        <w:t>wyszukiwarkę internetową</w:t>
      </w:r>
    </w:p>
    <w:p w:rsidR="00D55C8D" w:rsidRPr="00D16C40" w:rsidRDefault="00D55C8D" w:rsidP="00D55C8D">
      <w:pPr>
        <w:pStyle w:val="Akapitzlist"/>
        <w:ind w:left="1080"/>
      </w:pPr>
    </w:p>
    <w:p w:rsidR="00D55C8D" w:rsidRPr="00D16C40" w:rsidRDefault="00D55C8D" w:rsidP="00D55C8D">
      <w:pPr>
        <w:pStyle w:val="Akapitzlist"/>
        <w:ind w:left="1080"/>
      </w:pPr>
    </w:p>
    <w:p w:rsidR="00D55C8D" w:rsidRPr="00D16C40" w:rsidRDefault="00D55C8D" w:rsidP="00D55C8D">
      <w:pPr>
        <w:pStyle w:val="Akapitzlist"/>
        <w:ind w:left="1080"/>
      </w:pPr>
    </w:p>
    <w:p w:rsidR="00D55C8D" w:rsidRPr="00D16C40" w:rsidRDefault="00D55C8D" w:rsidP="00D55C8D">
      <w:pPr>
        <w:pStyle w:val="Akapitzlist"/>
        <w:ind w:left="1080"/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lastRenderedPageBreak/>
        <w:t>Hardware to:</w:t>
      </w:r>
    </w:p>
    <w:p w:rsidR="009F516C" w:rsidRPr="00D16C40" w:rsidRDefault="009F516C" w:rsidP="009F516C">
      <w:pPr>
        <w:pStyle w:val="Akapitzlist"/>
        <w:numPr>
          <w:ilvl w:val="0"/>
          <w:numId w:val="18"/>
        </w:numPr>
      </w:pPr>
      <w:r w:rsidRPr="00D16C40">
        <w:t>sprzęt komputerowy</w:t>
      </w:r>
    </w:p>
    <w:p w:rsidR="009F516C" w:rsidRPr="00D16C40" w:rsidRDefault="009F516C" w:rsidP="009F516C">
      <w:pPr>
        <w:pStyle w:val="Akapitzlist"/>
        <w:numPr>
          <w:ilvl w:val="0"/>
          <w:numId w:val="18"/>
        </w:numPr>
      </w:pPr>
      <w:r w:rsidRPr="00D16C40">
        <w:t>wersja oprogramowania o ograniczonych możliwościach</w:t>
      </w:r>
    </w:p>
    <w:p w:rsidR="009F516C" w:rsidRPr="00D16C40" w:rsidRDefault="009F516C" w:rsidP="009F516C">
      <w:pPr>
        <w:pStyle w:val="Akapitzlist"/>
        <w:numPr>
          <w:ilvl w:val="0"/>
          <w:numId w:val="18"/>
        </w:numPr>
      </w:pPr>
      <w:r w:rsidRPr="00D16C40">
        <w:t>oprogramowanie systemowe</w:t>
      </w:r>
    </w:p>
    <w:p w:rsidR="009F516C" w:rsidRPr="00D16C40" w:rsidRDefault="009F516C" w:rsidP="009F516C">
      <w:pPr>
        <w:pStyle w:val="Akapitzlist"/>
        <w:numPr>
          <w:ilvl w:val="0"/>
          <w:numId w:val="18"/>
        </w:numPr>
      </w:pPr>
      <w:r w:rsidRPr="00D16C40">
        <w:t>oprogramowanie "zaszyte" w urządzeniu (sprzęcie komputerowym) przez producenta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Do wyświetlania zawartości stron WWW służy:</w:t>
      </w:r>
    </w:p>
    <w:p w:rsidR="009F516C" w:rsidRPr="00D16C40" w:rsidRDefault="009F516C" w:rsidP="009F516C">
      <w:pPr>
        <w:pStyle w:val="Akapitzlist"/>
        <w:numPr>
          <w:ilvl w:val="0"/>
          <w:numId w:val="19"/>
        </w:numPr>
      </w:pPr>
      <w:r w:rsidRPr="00D16C40">
        <w:t>edytor tekstu</w:t>
      </w:r>
    </w:p>
    <w:p w:rsidR="009F516C" w:rsidRPr="00D16C40" w:rsidRDefault="009F516C" w:rsidP="009F516C">
      <w:pPr>
        <w:pStyle w:val="Akapitzlist"/>
        <w:numPr>
          <w:ilvl w:val="0"/>
          <w:numId w:val="19"/>
        </w:numPr>
      </w:pPr>
      <w:bookmarkStart w:id="4" w:name="page8"/>
      <w:bookmarkEnd w:id="4"/>
      <w:r w:rsidRPr="00D16C40">
        <w:t>wyszukiwarka internetowa</w:t>
      </w:r>
    </w:p>
    <w:p w:rsidR="009F516C" w:rsidRPr="00D16C40" w:rsidRDefault="009F516C" w:rsidP="009F516C">
      <w:pPr>
        <w:pStyle w:val="Akapitzlist"/>
        <w:numPr>
          <w:ilvl w:val="0"/>
          <w:numId w:val="19"/>
        </w:numPr>
      </w:pPr>
      <w:r w:rsidRPr="00D16C40">
        <w:t>arkusz kalkulacyjny</w:t>
      </w:r>
    </w:p>
    <w:p w:rsidR="009F516C" w:rsidRPr="00D16C40" w:rsidRDefault="009F516C" w:rsidP="009F516C">
      <w:pPr>
        <w:pStyle w:val="Akapitzlist"/>
        <w:numPr>
          <w:ilvl w:val="0"/>
          <w:numId w:val="19"/>
        </w:numPr>
      </w:pPr>
      <w:r w:rsidRPr="00D16C40">
        <w:t>przeglądarka internetowa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Plik procesora tekstu może mieć rozszerzenie:</w:t>
      </w:r>
    </w:p>
    <w:p w:rsidR="009F516C" w:rsidRPr="00D16C40" w:rsidRDefault="009F516C" w:rsidP="009F516C">
      <w:pPr>
        <w:pStyle w:val="Akapitzlist"/>
        <w:numPr>
          <w:ilvl w:val="0"/>
          <w:numId w:val="20"/>
        </w:numPr>
      </w:pPr>
      <w:proofErr w:type="spellStart"/>
      <w:r w:rsidRPr="00D16C40">
        <w:t>docx</w:t>
      </w:r>
      <w:proofErr w:type="spellEnd"/>
    </w:p>
    <w:p w:rsidR="009F516C" w:rsidRPr="00D16C40" w:rsidRDefault="009F516C" w:rsidP="009F516C">
      <w:pPr>
        <w:pStyle w:val="Akapitzlist"/>
        <w:numPr>
          <w:ilvl w:val="0"/>
          <w:numId w:val="20"/>
        </w:numPr>
      </w:pPr>
      <w:proofErr w:type="spellStart"/>
      <w:r w:rsidRPr="00D16C40">
        <w:t>jpg</w:t>
      </w:r>
      <w:proofErr w:type="spellEnd"/>
    </w:p>
    <w:p w:rsidR="009F516C" w:rsidRPr="00D16C40" w:rsidRDefault="009F516C" w:rsidP="009F516C">
      <w:pPr>
        <w:pStyle w:val="Akapitzlist"/>
        <w:numPr>
          <w:ilvl w:val="0"/>
          <w:numId w:val="20"/>
        </w:numPr>
      </w:pPr>
      <w:proofErr w:type="spellStart"/>
      <w:r w:rsidRPr="00D16C40">
        <w:t>bmp</w:t>
      </w:r>
      <w:proofErr w:type="spellEnd"/>
    </w:p>
    <w:p w:rsidR="009F516C" w:rsidRPr="00D16C40" w:rsidRDefault="009F516C" w:rsidP="009F516C">
      <w:pPr>
        <w:pStyle w:val="Akapitzlist"/>
        <w:numPr>
          <w:ilvl w:val="0"/>
          <w:numId w:val="20"/>
        </w:numPr>
      </w:pPr>
      <w:r w:rsidRPr="00D16C40">
        <w:t>.mp3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Komputer przenośny to:</w:t>
      </w:r>
    </w:p>
    <w:p w:rsidR="009F516C" w:rsidRPr="00D16C40" w:rsidRDefault="009F516C" w:rsidP="009F516C">
      <w:pPr>
        <w:pStyle w:val="Akapitzlist"/>
        <w:numPr>
          <w:ilvl w:val="0"/>
          <w:numId w:val="21"/>
        </w:numPr>
      </w:pPr>
      <w:r w:rsidRPr="00D16C40">
        <w:t>laptop</w:t>
      </w:r>
    </w:p>
    <w:p w:rsidR="009F516C" w:rsidRPr="00D16C40" w:rsidRDefault="009F516C" w:rsidP="009F516C">
      <w:pPr>
        <w:pStyle w:val="Akapitzlist"/>
        <w:numPr>
          <w:ilvl w:val="0"/>
          <w:numId w:val="21"/>
        </w:numPr>
      </w:pPr>
      <w:r w:rsidRPr="00D16C40">
        <w:t>stacja robocza</w:t>
      </w:r>
    </w:p>
    <w:p w:rsidR="009F516C" w:rsidRPr="00D16C40" w:rsidRDefault="009F516C" w:rsidP="009F516C">
      <w:pPr>
        <w:pStyle w:val="Akapitzlist"/>
        <w:numPr>
          <w:ilvl w:val="0"/>
          <w:numId w:val="21"/>
        </w:numPr>
      </w:pPr>
      <w:r w:rsidRPr="00D16C40">
        <w:t>serwer sieciowy</w:t>
      </w:r>
    </w:p>
    <w:p w:rsidR="009F516C" w:rsidRPr="00D16C40" w:rsidRDefault="009F516C" w:rsidP="009F516C">
      <w:pPr>
        <w:pStyle w:val="Akapitzlist"/>
        <w:numPr>
          <w:ilvl w:val="0"/>
          <w:numId w:val="21"/>
        </w:numPr>
      </w:pPr>
      <w:r w:rsidRPr="00D16C40">
        <w:t>superkomputer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  <w:rPr>
          <w:lang w:val="en-US"/>
        </w:rPr>
      </w:pPr>
      <w:r w:rsidRPr="00D16C40">
        <w:rPr>
          <w:lang w:val="en-US"/>
        </w:rPr>
        <w:t>PDA (</w:t>
      </w:r>
      <w:proofErr w:type="spellStart"/>
      <w:r w:rsidRPr="00D16C40">
        <w:rPr>
          <w:lang w:val="en-US"/>
        </w:rPr>
        <w:t>ang</w:t>
      </w:r>
      <w:proofErr w:type="spellEnd"/>
      <w:r w:rsidRPr="00D16C40">
        <w:rPr>
          <w:lang w:val="en-US"/>
        </w:rPr>
        <w:t>. Personal Digital Assistant) to:</w:t>
      </w:r>
    </w:p>
    <w:p w:rsidR="009F516C" w:rsidRPr="00D16C40" w:rsidRDefault="009F516C" w:rsidP="009F516C">
      <w:pPr>
        <w:pStyle w:val="Akapitzlist"/>
        <w:numPr>
          <w:ilvl w:val="0"/>
          <w:numId w:val="22"/>
        </w:numPr>
      </w:pPr>
      <w:bookmarkStart w:id="5" w:name="page9"/>
      <w:bookmarkEnd w:id="5"/>
      <w:r w:rsidRPr="00D16C40">
        <w:t>cyfrowy pomocnik przenośny, małe przenośne urządzenie cyfrowe</w:t>
      </w:r>
    </w:p>
    <w:p w:rsidR="009F516C" w:rsidRPr="00D16C40" w:rsidRDefault="009F516C" w:rsidP="009F516C">
      <w:pPr>
        <w:pStyle w:val="Akapitzlist"/>
        <w:numPr>
          <w:ilvl w:val="0"/>
          <w:numId w:val="22"/>
        </w:numPr>
      </w:pPr>
      <w:r w:rsidRPr="00D16C40">
        <w:t>komputer przenośny typu laptop wyposażony w dotykowy ekran</w:t>
      </w:r>
    </w:p>
    <w:p w:rsidR="009F516C" w:rsidRPr="00D16C40" w:rsidRDefault="009F516C" w:rsidP="009F516C">
      <w:pPr>
        <w:pStyle w:val="Akapitzlist"/>
        <w:numPr>
          <w:ilvl w:val="0"/>
          <w:numId w:val="22"/>
        </w:numPr>
      </w:pPr>
      <w:r w:rsidRPr="00D16C40">
        <w:t>przenośny odtwarzacz multimedialny</w:t>
      </w:r>
    </w:p>
    <w:p w:rsidR="009F516C" w:rsidRPr="00D16C40" w:rsidRDefault="009F516C" w:rsidP="009F516C">
      <w:pPr>
        <w:pStyle w:val="Akapitzlist"/>
        <w:numPr>
          <w:ilvl w:val="0"/>
          <w:numId w:val="22"/>
        </w:numPr>
      </w:pPr>
      <w:r w:rsidRPr="00D16C40">
        <w:t>superkomputer do wykonywania potężnych obliczeń i symulacji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wskaż prawdziwe zdanie</w:t>
      </w:r>
    </w:p>
    <w:p w:rsidR="009F516C" w:rsidRPr="00D16C40" w:rsidRDefault="009F516C" w:rsidP="009F516C">
      <w:pPr>
        <w:pStyle w:val="Akapitzlist"/>
        <w:numPr>
          <w:ilvl w:val="0"/>
          <w:numId w:val="23"/>
        </w:numPr>
      </w:pPr>
      <w:r w:rsidRPr="00D16C40">
        <w:t>oprogramowanie antywirusowe powinno być regularnie uaktualniane</w:t>
      </w:r>
    </w:p>
    <w:p w:rsidR="009F516C" w:rsidRPr="00D16C40" w:rsidRDefault="009F516C" w:rsidP="009F516C">
      <w:pPr>
        <w:pStyle w:val="Akapitzlist"/>
        <w:numPr>
          <w:ilvl w:val="0"/>
          <w:numId w:val="23"/>
        </w:numPr>
      </w:pPr>
      <w:r w:rsidRPr="00D16C40">
        <w:t>oprogramowanie antywirusowe przyspiesza pracę komputera</w:t>
      </w:r>
    </w:p>
    <w:p w:rsidR="009F516C" w:rsidRPr="00D16C40" w:rsidRDefault="009F516C" w:rsidP="009F516C">
      <w:pPr>
        <w:pStyle w:val="Akapitzlist"/>
        <w:numPr>
          <w:ilvl w:val="0"/>
          <w:numId w:val="23"/>
        </w:numPr>
      </w:pPr>
      <w:r w:rsidRPr="00D16C40">
        <w:t xml:space="preserve">dla bezpieczeństwa powinny w komputerze być zainstalowane </w:t>
      </w:r>
      <w:proofErr w:type="spellStart"/>
      <w:r w:rsidRPr="00D16C40">
        <w:t>conajmniej</w:t>
      </w:r>
      <w:proofErr w:type="spellEnd"/>
      <w:r w:rsidRPr="00D16C40">
        <w:t xml:space="preserve"> 2 programy antywirusowe</w:t>
      </w:r>
    </w:p>
    <w:p w:rsidR="009F516C" w:rsidRPr="00D16C40" w:rsidRDefault="009F516C" w:rsidP="009F516C">
      <w:pPr>
        <w:pStyle w:val="Akapitzlist"/>
        <w:numPr>
          <w:ilvl w:val="0"/>
          <w:numId w:val="23"/>
        </w:numPr>
      </w:pPr>
      <w:r w:rsidRPr="00D16C40">
        <w:t>dobre oprogramowanie antywirusowe nie musi być regularnie uaktualniane</w:t>
      </w:r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Komunikację głosową z wykorzystaniem sieci komputerowej umożliwia:</w:t>
      </w:r>
    </w:p>
    <w:p w:rsidR="009F516C" w:rsidRPr="00D16C40" w:rsidRDefault="009F516C" w:rsidP="009F516C">
      <w:pPr>
        <w:pStyle w:val="Akapitzlist"/>
        <w:numPr>
          <w:ilvl w:val="0"/>
          <w:numId w:val="24"/>
        </w:numPr>
      </w:pPr>
      <w:r w:rsidRPr="00D16C40">
        <w:t>PMP</w:t>
      </w:r>
    </w:p>
    <w:p w:rsidR="009F516C" w:rsidRPr="00D16C40" w:rsidRDefault="009F516C" w:rsidP="009F516C">
      <w:pPr>
        <w:pStyle w:val="Akapitzlist"/>
        <w:numPr>
          <w:ilvl w:val="0"/>
          <w:numId w:val="24"/>
        </w:numPr>
      </w:pPr>
      <w:r w:rsidRPr="00D16C40">
        <w:t>IE</w:t>
      </w:r>
    </w:p>
    <w:p w:rsidR="009F516C" w:rsidRPr="00D16C40" w:rsidRDefault="009F516C" w:rsidP="009F516C">
      <w:pPr>
        <w:pStyle w:val="Akapitzlist"/>
        <w:numPr>
          <w:ilvl w:val="0"/>
          <w:numId w:val="24"/>
        </w:numPr>
      </w:pPr>
      <w:proofErr w:type="spellStart"/>
      <w:r w:rsidRPr="00D16C40">
        <w:t>VoIP</w:t>
      </w:r>
      <w:proofErr w:type="spellEnd"/>
    </w:p>
    <w:p w:rsidR="009F516C" w:rsidRPr="00D16C40" w:rsidRDefault="009F516C" w:rsidP="009F516C">
      <w:pPr>
        <w:pStyle w:val="Akapitzlist"/>
        <w:numPr>
          <w:ilvl w:val="0"/>
          <w:numId w:val="24"/>
        </w:numPr>
      </w:pPr>
      <w:proofErr w:type="spellStart"/>
      <w:r w:rsidRPr="00D16C40">
        <w:t>Podkasting</w:t>
      </w:r>
      <w:proofErr w:type="spellEnd"/>
    </w:p>
    <w:p w:rsidR="009F516C" w:rsidRPr="00D16C40" w:rsidRDefault="009F516C" w:rsidP="009F516C">
      <w:pPr>
        <w:rPr>
          <w:sz w:val="10"/>
          <w:szCs w:val="10"/>
        </w:rPr>
      </w:pPr>
    </w:p>
    <w:p w:rsidR="009F516C" w:rsidRPr="00D16C40" w:rsidRDefault="009F516C" w:rsidP="009F516C">
      <w:pPr>
        <w:pStyle w:val="Akapitzlist"/>
        <w:numPr>
          <w:ilvl w:val="0"/>
          <w:numId w:val="1"/>
        </w:numPr>
      </w:pPr>
      <w:r w:rsidRPr="00D16C40">
        <w:t>Które działanie może być niebezpieczne dla Twojego komputera:</w:t>
      </w:r>
    </w:p>
    <w:p w:rsidR="009F516C" w:rsidRPr="00D16C40" w:rsidRDefault="009F516C" w:rsidP="009F516C">
      <w:pPr>
        <w:pStyle w:val="Akapitzlist"/>
        <w:numPr>
          <w:ilvl w:val="0"/>
          <w:numId w:val="25"/>
        </w:numPr>
      </w:pPr>
      <w:r w:rsidRPr="00D16C40">
        <w:t>otwieranie załączników poczty elektronicznej</w:t>
      </w:r>
    </w:p>
    <w:p w:rsidR="009F516C" w:rsidRPr="00D16C40" w:rsidRDefault="009F516C" w:rsidP="009F516C">
      <w:pPr>
        <w:pStyle w:val="Akapitzlist"/>
        <w:numPr>
          <w:ilvl w:val="0"/>
          <w:numId w:val="25"/>
        </w:numPr>
      </w:pPr>
      <w:r w:rsidRPr="00D16C40">
        <w:t>usuwanie zawartości kosza</w:t>
      </w:r>
    </w:p>
    <w:p w:rsidR="009F516C" w:rsidRPr="00D16C40" w:rsidRDefault="009F516C" w:rsidP="009F516C">
      <w:pPr>
        <w:pStyle w:val="Akapitzlist"/>
        <w:numPr>
          <w:ilvl w:val="0"/>
          <w:numId w:val="25"/>
        </w:numPr>
      </w:pPr>
      <w:r w:rsidRPr="00D16C40">
        <w:t>instalowanie oprogramowania znanych producentów</w:t>
      </w:r>
    </w:p>
    <w:p w:rsidR="009F516C" w:rsidRPr="00D16C40" w:rsidRDefault="009F516C" w:rsidP="009F516C">
      <w:pPr>
        <w:pStyle w:val="Akapitzlist"/>
        <w:numPr>
          <w:ilvl w:val="0"/>
          <w:numId w:val="25"/>
        </w:numPr>
      </w:pPr>
      <w:r w:rsidRPr="00D16C40">
        <w:t>pozostawianie monitora w trybie czuwania</w:t>
      </w:r>
    </w:p>
    <w:p w:rsidR="009F516C" w:rsidRPr="00D16C40" w:rsidRDefault="009F516C" w:rsidP="009F516C"/>
    <w:sectPr w:rsidR="009F516C" w:rsidRPr="00D16C40" w:rsidSect="00EF6B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9B" w:rsidRDefault="00C61D9B" w:rsidP="009F516C">
      <w:r>
        <w:separator/>
      </w:r>
    </w:p>
  </w:endnote>
  <w:endnote w:type="continuationSeparator" w:id="0">
    <w:p w:rsidR="00C61D9B" w:rsidRDefault="00C61D9B" w:rsidP="009F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4C" w:rsidRDefault="0022294C" w:rsidP="0022294C">
    <w:pPr>
      <w:pBdr>
        <w:top w:val="single" w:sz="4" w:space="1" w:color="auto"/>
      </w:pBdr>
      <w:autoSpaceDE w:val="0"/>
      <w:autoSpaceDN w:val="0"/>
      <w:adjustRightInd w:val="0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43815</wp:posOffset>
          </wp:positionV>
          <wp:extent cx="518795" cy="575945"/>
          <wp:effectExtent l="19050" t="0" r="0" b="0"/>
          <wp:wrapThrough wrapText="bothSides">
            <wp:wrapPolygon edited="0">
              <wp:start x="-793" y="0"/>
              <wp:lineTo x="-793" y="20719"/>
              <wp:lineTo x="21415" y="20719"/>
              <wp:lineTo x="21415" y="0"/>
              <wp:lineTo x="-793" y="0"/>
            </wp:wrapPolygon>
          </wp:wrapThrough>
          <wp:docPr id="14" name="Obraz 1" descr="LOGO_HOMI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HOMIN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1EFB">
      <w:rPr>
        <w:b/>
      </w:rPr>
      <w:t xml:space="preserve">Biuro Projektu: </w:t>
    </w:r>
    <w:r>
      <w:rPr>
        <w:b/>
      </w:rPr>
      <w:t>ul. Puławska 45 m 3., 05-500 Piaseczno</w:t>
    </w:r>
  </w:p>
  <w:p w:rsidR="0022294C" w:rsidRPr="008D115E" w:rsidRDefault="0022294C" w:rsidP="0022294C">
    <w:pPr>
      <w:pBdr>
        <w:top w:val="single" w:sz="4" w:space="1" w:color="auto"/>
      </w:pBdr>
      <w:autoSpaceDE w:val="0"/>
      <w:autoSpaceDN w:val="0"/>
      <w:adjustRightInd w:val="0"/>
      <w:jc w:val="right"/>
      <w:rPr>
        <w:b/>
        <w:lang w:val="en-US"/>
      </w:rPr>
    </w:pPr>
    <w:r w:rsidRPr="008D115E">
      <w:rPr>
        <w:b/>
        <w:lang w:val="en-US"/>
      </w:rPr>
      <w:t>tel. 536-031-172, fax. 22 620-62-76</w:t>
    </w:r>
  </w:p>
  <w:p w:rsidR="0022294C" w:rsidRDefault="0022294C" w:rsidP="0022294C">
    <w:pPr>
      <w:autoSpaceDE w:val="0"/>
      <w:autoSpaceDN w:val="0"/>
      <w:adjustRightInd w:val="0"/>
      <w:ind w:left="567"/>
      <w:jc w:val="right"/>
      <w:rPr>
        <w:b/>
        <w:lang w:val="en-US"/>
      </w:rPr>
    </w:pPr>
    <w:r w:rsidRPr="008D115E">
      <w:rPr>
        <w:b/>
        <w:lang w:val="en-US"/>
      </w:rPr>
      <w:t xml:space="preserve">e-mail: kompetencje.hominem@wp.pl, </w:t>
    </w:r>
    <w:hyperlink r:id="rId2" w:history="1">
      <w:r w:rsidRPr="0022294C">
        <w:rPr>
          <w:rStyle w:val="Hipercze"/>
          <w:b/>
          <w:color w:val="auto"/>
          <w:lang w:val="en-US"/>
        </w:rPr>
        <w:t>www.business-school.pl/kompetencje.hominem</w:t>
      </w:r>
    </w:hyperlink>
  </w:p>
  <w:p w:rsidR="0022294C" w:rsidRPr="008D115E" w:rsidRDefault="0022294C" w:rsidP="0022294C">
    <w:pPr>
      <w:autoSpaceDE w:val="0"/>
      <w:autoSpaceDN w:val="0"/>
      <w:adjustRightInd w:val="0"/>
      <w:ind w:left="567"/>
      <w:jc w:val="right"/>
      <w:rPr>
        <w:lang w:val="en-US"/>
      </w:rPr>
    </w:pPr>
  </w:p>
  <w:p w:rsidR="0022294C" w:rsidRPr="0022294C" w:rsidRDefault="0022294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9B" w:rsidRDefault="00C61D9B" w:rsidP="009F516C">
      <w:r>
        <w:separator/>
      </w:r>
    </w:p>
  </w:footnote>
  <w:footnote w:type="continuationSeparator" w:id="0">
    <w:p w:rsidR="00C61D9B" w:rsidRDefault="00C61D9B" w:rsidP="009F5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E6" w:rsidRDefault="00C61D9B" w:rsidP="00AC13E6">
    <w:pPr>
      <w:pStyle w:val="Nagwek"/>
    </w:pPr>
  </w:p>
  <w:p w:rsidR="00AC13E6" w:rsidRDefault="00C61D9B" w:rsidP="009F516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-123190</wp:posOffset>
          </wp:positionH>
          <wp:positionV relativeFrom="paragraph">
            <wp:posOffset>29845</wp:posOffset>
          </wp:positionV>
          <wp:extent cx="5656580" cy="478155"/>
          <wp:effectExtent l="19050" t="0" r="1270" b="0"/>
          <wp:wrapTight wrapText="bothSides">
            <wp:wrapPolygon edited="0">
              <wp:start x="727" y="0"/>
              <wp:lineTo x="0" y="2582"/>
              <wp:lineTo x="-73" y="18932"/>
              <wp:lineTo x="73" y="20653"/>
              <wp:lineTo x="509" y="20653"/>
              <wp:lineTo x="1091" y="20653"/>
              <wp:lineTo x="21605" y="20653"/>
              <wp:lineTo x="21605" y="1721"/>
              <wp:lineTo x="1091" y="0"/>
              <wp:lineTo x="727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58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13E6" w:rsidRDefault="00C61D9B" w:rsidP="009F516C">
    <w:pPr>
      <w:pStyle w:val="Nagwek"/>
    </w:pPr>
  </w:p>
  <w:p w:rsidR="00AC13E6" w:rsidRDefault="00C61D9B" w:rsidP="009F516C">
    <w:pPr>
      <w:pStyle w:val="Nagwek"/>
    </w:pPr>
  </w:p>
  <w:p w:rsidR="00AC13E6" w:rsidRDefault="00C61D9B" w:rsidP="009F516C">
    <w:pPr>
      <w:autoSpaceDE w:val="0"/>
      <w:autoSpaceDN w:val="0"/>
      <w:adjustRightInd w:val="0"/>
      <w:jc w:val="center"/>
      <w:rPr>
        <w:b/>
        <w:i/>
      </w:rPr>
    </w:pPr>
  </w:p>
  <w:p w:rsidR="00AC13E6" w:rsidRDefault="00C61D9B" w:rsidP="009F516C">
    <w:pPr>
      <w:autoSpaceDE w:val="0"/>
      <w:autoSpaceDN w:val="0"/>
      <w:adjustRightInd w:val="0"/>
      <w:jc w:val="center"/>
      <w:rPr>
        <w:rFonts w:cs="ArialNormalny"/>
        <w:b/>
        <w:i/>
      </w:rPr>
    </w:pPr>
    <w:r w:rsidRPr="00790246">
      <w:rPr>
        <w:b/>
        <w:i/>
      </w:rPr>
      <w:t>Projekt „</w:t>
    </w:r>
    <w:r>
      <w:rPr>
        <w:rFonts w:cs="ArialNormalny"/>
        <w:b/>
        <w:i/>
      </w:rPr>
      <w:t>KLUCZOWE KOMPETENCJE KLUCZEM DO SUKCESU –</w:t>
    </w:r>
    <w:r w:rsidRPr="00790246">
      <w:rPr>
        <w:rFonts w:cs="ArialNormalny"/>
        <w:b/>
        <w:i/>
      </w:rPr>
      <w:t xml:space="preserve"> </w:t>
    </w:r>
    <w:r>
      <w:rPr>
        <w:rFonts w:cs="ArialNormalny"/>
        <w:b/>
        <w:i/>
      </w:rPr>
      <w:t xml:space="preserve">program podnoszenia kompetencji  </w:t>
    </w:r>
  </w:p>
  <w:p w:rsidR="00AC13E6" w:rsidRPr="00790246" w:rsidRDefault="00C61D9B" w:rsidP="009F516C">
    <w:pPr>
      <w:autoSpaceDE w:val="0"/>
      <w:autoSpaceDN w:val="0"/>
      <w:adjustRightInd w:val="0"/>
      <w:jc w:val="center"/>
      <w:rPr>
        <w:rFonts w:cs="ArialNormalny"/>
        <w:b/>
        <w:i/>
      </w:rPr>
    </w:pPr>
    <w:r>
      <w:rPr>
        <w:rFonts w:cs="ArialNormalny"/>
        <w:b/>
        <w:i/>
      </w:rPr>
      <w:t>komputerowy i językowych osób o niskich kwalifikacjach</w:t>
    </w:r>
    <w:r w:rsidRPr="00790246">
      <w:rPr>
        <w:rFonts w:cs="ArialNormalny"/>
        <w:b/>
        <w:i/>
      </w:rPr>
      <w:t>.</w:t>
    </w:r>
    <w:r w:rsidRPr="00790246">
      <w:rPr>
        <w:b/>
        <w:i/>
      </w:rPr>
      <w:t>”</w:t>
    </w:r>
  </w:p>
  <w:p w:rsidR="00AC13E6" w:rsidRDefault="00C61D9B" w:rsidP="009F516C">
    <w:pPr>
      <w:ind w:left="180"/>
      <w:rPr>
        <w:i/>
        <w:sz w:val="22"/>
      </w:rPr>
    </w:pPr>
    <w:r>
      <w:rPr>
        <w:i/>
        <w:sz w:val="22"/>
      </w:rPr>
      <w:t xml:space="preserve">współfinansowany przez Unię </w:t>
    </w:r>
    <w:r>
      <w:rPr>
        <w:i/>
        <w:sz w:val="22"/>
      </w:rPr>
      <w:t>Europejską w ramach Europejskiego Funduszu Społecznego</w:t>
    </w:r>
  </w:p>
  <w:p w:rsidR="00AC13E6" w:rsidRPr="00AC13E6" w:rsidRDefault="00C61D9B" w:rsidP="009F516C">
    <w:r>
      <w:rPr>
        <w:i/>
        <w:noProof/>
        <w:sz w:val="22"/>
      </w:rPr>
      <w:pict>
        <v:rect id="_x0000_s1025" style="position:absolute;margin-left:31.2pt;margin-top:11.3pt;width:496.5pt;height:8.25pt;z-index:251662336" stroked="f"/>
      </w:pict>
    </w:r>
    <w:r>
      <w:rPr>
        <w:i/>
        <w:noProof/>
        <w:sz w:val="2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-259715</wp:posOffset>
          </wp:positionH>
          <wp:positionV relativeFrom="paragraph">
            <wp:posOffset>18415</wp:posOffset>
          </wp:positionV>
          <wp:extent cx="5796915" cy="6350"/>
          <wp:effectExtent l="0" t="0" r="0" b="635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91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CA6"/>
    <w:multiLevelType w:val="hybridMultilevel"/>
    <w:tmpl w:val="A32EA1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174C8"/>
    <w:multiLevelType w:val="hybridMultilevel"/>
    <w:tmpl w:val="D5E410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83118"/>
    <w:multiLevelType w:val="hybridMultilevel"/>
    <w:tmpl w:val="595CA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93015"/>
    <w:multiLevelType w:val="hybridMultilevel"/>
    <w:tmpl w:val="983CB6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B617D"/>
    <w:multiLevelType w:val="hybridMultilevel"/>
    <w:tmpl w:val="9F169B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161EF"/>
    <w:multiLevelType w:val="hybridMultilevel"/>
    <w:tmpl w:val="9B020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256CE"/>
    <w:multiLevelType w:val="hybridMultilevel"/>
    <w:tmpl w:val="A8822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A3257"/>
    <w:multiLevelType w:val="hybridMultilevel"/>
    <w:tmpl w:val="FD122C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E35F8"/>
    <w:multiLevelType w:val="hybridMultilevel"/>
    <w:tmpl w:val="48762D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00CBC"/>
    <w:multiLevelType w:val="hybridMultilevel"/>
    <w:tmpl w:val="4D7265B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01F91"/>
    <w:multiLevelType w:val="hybridMultilevel"/>
    <w:tmpl w:val="57886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E6A62"/>
    <w:multiLevelType w:val="hybridMultilevel"/>
    <w:tmpl w:val="E9DC34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B066A0"/>
    <w:multiLevelType w:val="hybridMultilevel"/>
    <w:tmpl w:val="B50E7F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9E3453"/>
    <w:multiLevelType w:val="hybridMultilevel"/>
    <w:tmpl w:val="0E4482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F070F"/>
    <w:multiLevelType w:val="hybridMultilevel"/>
    <w:tmpl w:val="F6EAF3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5E144C"/>
    <w:multiLevelType w:val="hybridMultilevel"/>
    <w:tmpl w:val="B4BC43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657F7D"/>
    <w:multiLevelType w:val="hybridMultilevel"/>
    <w:tmpl w:val="54D259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DD2576"/>
    <w:multiLevelType w:val="hybridMultilevel"/>
    <w:tmpl w:val="B3DC9A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5D0B3F"/>
    <w:multiLevelType w:val="hybridMultilevel"/>
    <w:tmpl w:val="41E667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A35E79"/>
    <w:multiLevelType w:val="hybridMultilevel"/>
    <w:tmpl w:val="22FEC0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5C291A"/>
    <w:multiLevelType w:val="hybridMultilevel"/>
    <w:tmpl w:val="25B4E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DA4D33"/>
    <w:multiLevelType w:val="hybridMultilevel"/>
    <w:tmpl w:val="B74432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A265A"/>
    <w:multiLevelType w:val="hybridMultilevel"/>
    <w:tmpl w:val="FF0279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126FD0"/>
    <w:multiLevelType w:val="hybridMultilevel"/>
    <w:tmpl w:val="B95455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3467"/>
    <w:multiLevelType w:val="hybridMultilevel"/>
    <w:tmpl w:val="250479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3"/>
  </w:num>
  <w:num w:numId="5">
    <w:abstractNumId w:val="22"/>
  </w:num>
  <w:num w:numId="6">
    <w:abstractNumId w:val="14"/>
  </w:num>
  <w:num w:numId="7">
    <w:abstractNumId w:val="18"/>
  </w:num>
  <w:num w:numId="8">
    <w:abstractNumId w:val="8"/>
  </w:num>
  <w:num w:numId="9">
    <w:abstractNumId w:val="23"/>
  </w:num>
  <w:num w:numId="10">
    <w:abstractNumId w:val="21"/>
  </w:num>
  <w:num w:numId="11">
    <w:abstractNumId w:val="24"/>
  </w:num>
  <w:num w:numId="12">
    <w:abstractNumId w:val="16"/>
  </w:num>
  <w:num w:numId="13">
    <w:abstractNumId w:val="7"/>
  </w:num>
  <w:num w:numId="14">
    <w:abstractNumId w:val="12"/>
  </w:num>
  <w:num w:numId="15">
    <w:abstractNumId w:val="6"/>
  </w:num>
  <w:num w:numId="16">
    <w:abstractNumId w:val="2"/>
  </w:num>
  <w:num w:numId="17">
    <w:abstractNumId w:val="17"/>
  </w:num>
  <w:num w:numId="18">
    <w:abstractNumId w:val="15"/>
  </w:num>
  <w:num w:numId="19">
    <w:abstractNumId w:val="10"/>
  </w:num>
  <w:num w:numId="20">
    <w:abstractNumId w:val="11"/>
  </w:num>
  <w:num w:numId="21">
    <w:abstractNumId w:val="5"/>
  </w:num>
  <w:num w:numId="22">
    <w:abstractNumId w:val="20"/>
  </w:num>
  <w:num w:numId="23">
    <w:abstractNumId w:val="0"/>
  </w:num>
  <w:num w:numId="24">
    <w:abstractNumId w:val="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516C"/>
    <w:rsid w:val="00211189"/>
    <w:rsid w:val="0022294C"/>
    <w:rsid w:val="005F5B88"/>
    <w:rsid w:val="00835043"/>
    <w:rsid w:val="00863B85"/>
    <w:rsid w:val="0096622B"/>
    <w:rsid w:val="009F516C"/>
    <w:rsid w:val="00C61D9B"/>
    <w:rsid w:val="00D16C40"/>
    <w:rsid w:val="00D55C8D"/>
    <w:rsid w:val="00EC3197"/>
    <w:rsid w:val="00EF6B4F"/>
    <w:rsid w:val="00FD76E0"/>
    <w:rsid w:val="00FE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19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1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5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16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F5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516C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2294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31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-school.pl/kompetencje.hominem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32D73-1CFE-45B8-AD04-82743E23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2017-08-03T11:27:00Z</dcterms:created>
  <dcterms:modified xsi:type="dcterms:W3CDTF">2017-08-03T11:27:00Z</dcterms:modified>
</cp:coreProperties>
</file>