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61" w:rsidRDefault="000B2F4A">
      <w:r>
        <w:tab/>
      </w:r>
      <w:r>
        <w:tab/>
      </w:r>
      <w:r>
        <w:tab/>
      </w:r>
      <w:r>
        <w:tab/>
      </w:r>
    </w:p>
    <w:p w:rsidR="00B73962" w:rsidRDefault="00E9525D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FINANSOWE </w:t>
      </w:r>
      <w:r w:rsidR="000B2F4A" w:rsidRPr="000B2F4A">
        <w:rPr>
          <w:b/>
          <w:sz w:val="34"/>
          <w:szCs w:val="34"/>
          <w:u w:val="single"/>
        </w:rPr>
        <w:t>WSPARCIE POMOSTOWE</w:t>
      </w:r>
      <w:r w:rsidR="008D28A5">
        <w:rPr>
          <w:b/>
          <w:sz w:val="34"/>
          <w:szCs w:val="34"/>
          <w:u w:val="single"/>
        </w:rPr>
        <w:t xml:space="preserve"> – KATALOG WYDATKÓW</w:t>
      </w:r>
    </w:p>
    <w:p w:rsidR="00A0733D" w:rsidRPr="00A0733D" w:rsidRDefault="00A0733D">
      <w:pPr>
        <w:rPr>
          <w:sz w:val="24"/>
          <w:szCs w:val="34"/>
        </w:rPr>
      </w:pPr>
      <w:r w:rsidRPr="00A0733D">
        <w:rPr>
          <w:sz w:val="24"/>
          <w:szCs w:val="34"/>
        </w:rPr>
        <w:t>W związku z licznymi zapyta</w:t>
      </w:r>
      <w:r>
        <w:rPr>
          <w:sz w:val="24"/>
          <w:szCs w:val="34"/>
        </w:rPr>
        <w:t xml:space="preserve">niami, dotyczącymi sposobu wykorzystania finansowego  wsparcia pomostowego, przedstawiamy przykładowy katalog wydatków: </w:t>
      </w:r>
    </w:p>
    <w:p w:rsidR="000B2F4A" w:rsidRDefault="000B2F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ZUS:</w:t>
      </w:r>
      <w:r>
        <w:rPr>
          <w:sz w:val="24"/>
          <w:szCs w:val="24"/>
        </w:rPr>
        <w:t xml:space="preserve"> składka na ubezpieczenie zdrowotne, składka na ubezpieczenie społeczne (emerytalne, rentowe i wypadkowe), składka na ubezpieczenie chorobowe (dobrowolne).</w:t>
      </w:r>
    </w:p>
    <w:p w:rsidR="000B2F4A" w:rsidRDefault="000B2F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administracyjne:</w:t>
      </w:r>
      <w:r>
        <w:rPr>
          <w:sz w:val="24"/>
          <w:szCs w:val="24"/>
        </w:rPr>
        <w:t xml:space="preserve"> opłata za czynsz, opłata za dzierżawę lub wynajem pomieszczeń bezpośrednio związanych z prowadzeniem działalności gospodarczej</w:t>
      </w:r>
      <w:r w:rsidR="00ED20BF">
        <w:rPr>
          <w:sz w:val="24"/>
          <w:szCs w:val="24"/>
        </w:rPr>
        <w:t>, opłaty skarbowe, opłaty związane z rejestracją samochodu</w:t>
      </w:r>
    </w:p>
    <w:p w:rsidR="000B2F4A" w:rsidRDefault="000B2F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eksploatacji pomieszczeń:</w:t>
      </w:r>
      <w:r>
        <w:rPr>
          <w:sz w:val="24"/>
          <w:szCs w:val="24"/>
        </w:rPr>
        <w:t xml:space="preserve"> opłata za energię elektryczną (powinien zostać zainstalowany podlicznik), opłata za ogrzewanie (cieplne, gazowe), </w:t>
      </w:r>
      <w:r w:rsidR="00B37101">
        <w:rPr>
          <w:sz w:val="24"/>
          <w:szCs w:val="24"/>
        </w:rPr>
        <w:t>opłata za wodę i ścieki (podlicznik na wodę), koszty wywozu nieczystości stałych ( umowa na firmę), podatek od nieruchomości (tylko od powierzchni budynku zajmowanej na potrzeby działalności)</w:t>
      </w:r>
    </w:p>
    <w:p w:rsidR="00B37101" w:rsidRDefault="00B3710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opłat telekomunikacyjnych:</w:t>
      </w:r>
      <w:r>
        <w:rPr>
          <w:sz w:val="24"/>
          <w:szCs w:val="24"/>
        </w:rPr>
        <w:t xml:space="preserve"> koszt abonamentu i połączeń telefonicznych (komórkowych i stacjonarnych), koszt zakupu kart doładowujących do telefonów komórkowych, opłaty za korzystanie z Internetu</w:t>
      </w:r>
    </w:p>
    <w:p w:rsidR="00B37101" w:rsidRDefault="00B3710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 usług prawnych:</w:t>
      </w:r>
      <w:r>
        <w:rPr>
          <w:sz w:val="24"/>
          <w:szCs w:val="24"/>
        </w:rPr>
        <w:t xml:space="preserve"> opłata za usługi prawnicze, tj. radcowie prawni, adwokaci, notariusze (tj. porady prawne, sporządzanie pism procesowych, sporządzanie wzorów umów)</w:t>
      </w:r>
    </w:p>
    <w:p w:rsidR="00B37101" w:rsidRDefault="00B3710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07926" w:rsidRPr="00E9525D">
        <w:rPr>
          <w:sz w:val="24"/>
          <w:szCs w:val="24"/>
          <w:u w:val="single"/>
        </w:rPr>
        <w:t>Koszty usług pocztowych:</w:t>
      </w:r>
      <w:r w:rsidR="00C07926">
        <w:rPr>
          <w:sz w:val="24"/>
          <w:szCs w:val="24"/>
        </w:rPr>
        <w:t xml:space="preserve"> koszt przesyłek pocztowych, koszty przelewów dokonywanych w Urzędzie Pocztowym, kolportaż reklam i ulotek dotyczących działalności firmy, zakup znaczków pocztowych</w:t>
      </w:r>
    </w:p>
    <w:p w:rsidR="00C07926" w:rsidRDefault="00C079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 usług kserograficznych:</w:t>
      </w:r>
      <w:r>
        <w:rPr>
          <w:sz w:val="24"/>
          <w:szCs w:val="24"/>
        </w:rPr>
        <w:t xml:space="preserve"> kserowanie dokumentów, ulotek, reklam związanych z prowadzeniem działalności gospodarczej</w:t>
      </w:r>
    </w:p>
    <w:p w:rsidR="00C07926" w:rsidRDefault="00C079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usług księgowych</w:t>
      </w:r>
    </w:p>
    <w:p w:rsidR="00C07926" w:rsidRDefault="00C079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Opłaty za prowadzenie konta bankowego</w:t>
      </w:r>
    </w:p>
    <w:p w:rsidR="00ED20BF" w:rsidRDefault="00ED20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drobnych materiałów biurowych niezbędnych do prowadzeniem działalności gospodarczej</w:t>
      </w:r>
    </w:p>
    <w:p w:rsidR="00716921" w:rsidRDefault="00ED20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 xml:space="preserve">Koszty związane z ubezpieczeniem osób i/lub mienia związane bezpośrednio z prowadzoną działalnością gospodarczą: </w:t>
      </w:r>
      <w:r>
        <w:rPr>
          <w:sz w:val="24"/>
          <w:szCs w:val="24"/>
        </w:rPr>
        <w:t xml:space="preserve">przedmiotem ubezpieczenia może być mienie będące własnością przedsiębiorcy </w:t>
      </w:r>
      <w:r w:rsidR="00716921">
        <w:rPr>
          <w:sz w:val="24"/>
          <w:szCs w:val="24"/>
        </w:rPr>
        <w:t xml:space="preserve">i znajdujące się w jego posiadaniu na podstawie tytułu prawnego; nie będące własnością przedsiębiorcy lecz znajdujące się w jego posiadaniu na podstawie tytułu </w:t>
      </w:r>
      <w:r w:rsidR="00716921">
        <w:rPr>
          <w:sz w:val="24"/>
          <w:szCs w:val="24"/>
        </w:rPr>
        <w:lastRenderedPageBreak/>
        <w:t>prawnego (użytkowane przez przedsiębiorcę do prowadzenia działalności gospodarczej, przejęte przez przedsiębiorcę do sprzedaży lub prowadzenia usługi),</w:t>
      </w:r>
    </w:p>
    <w:p w:rsidR="00716921" w:rsidRDefault="00716921">
      <w:pPr>
        <w:rPr>
          <w:sz w:val="24"/>
          <w:szCs w:val="24"/>
        </w:rPr>
      </w:pPr>
      <w:r>
        <w:rPr>
          <w:sz w:val="24"/>
          <w:szCs w:val="24"/>
        </w:rPr>
        <w:t>Odpowiedzialność cywilna w związku z prowadzoną działalnością lub posiadanym mieniem,</w:t>
      </w:r>
    </w:p>
    <w:p w:rsidR="00716921" w:rsidRDefault="00716921">
      <w:pPr>
        <w:rPr>
          <w:sz w:val="24"/>
          <w:szCs w:val="24"/>
        </w:rPr>
      </w:pPr>
      <w:r>
        <w:rPr>
          <w:sz w:val="24"/>
          <w:szCs w:val="24"/>
        </w:rPr>
        <w:t>Określone koszty ponoszone przez przedsiębiorcę w związku z zajściem zdarzenia objętego ubezpieczeniem</w:t>
      </w:r>
      <w:r w:rsidR="00B916ED">
        <w:rPr>
          <w:sz w:val="24"/>
          <w:szCs w:val="24"/>
        </w:rPr>
        <w:t>,</w:t>
      </w:r>
    </w:p>
    <w:p w:rsidR="00B916ED" w:rsidRDefault="00B916ED">
      <w:pPr>
        <w:rPr>
          <w:sz w:val="24"/>
          <w:szCs w:val="24"/>
        </w:rPr>
      </w:pPr>
      <w:r>
        <w:rPr>
          <w:sz w:val="24"/>
          <w:szCs w:val="24"/>
        </w:rPr>
        <w:t>Ubezpieczenie przedsiębiorcy od następstw i nieszczęśliwych wypadków</w:t>
      </w:r>
    </w:p>
    <w:p w:rsidR="00B916ED" w:rsidRPr="00E9525D" w:rsidRDefault="00B916E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</w:t>
      </w:r>
      <w:r w:rsidR="00E9525D" w:rsidRPr="00E9525D">
        <w:rPr>
          <w:sz w:val="24"/>
          <w:szCs w:val="24"/>
          <w:u w:val="single"/>
        </w:rPr>
        <w:t xml:space="preserve"> zakupu</w:t>
      </w:r>
      <w:r w:rsidRPr="00E9525D">
        <w:rPr>
          <w:sz w:val="24"/>
          <w:szCs w:val="24"/>
          <w:u w:val="single"/>
        </w:rPr>
        <w:t xml:space="preserve"> środków czystości</w:t>
      </w:r>
    </w:p>
    <w:p w:rsidR="00B916ED" w:rsidRDefault="00B916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 usług leasingowych</w:t>
      </w:r>
    </w:p>
    <w:p w:rsidR="00B916ED" w:rsidRDefault="00B916ED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działań informacyjno- promocyjnych</w:t>
      </w:r>
    </w:p>
    <w:p w:rsidR="00E9525D" w:rsidRPr="00E9525D" w:rsidRDefault="00E9525D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Pozostałe koszty</w:t>
      </w:r>
    </w:p>
    <w:p w:rsidR="00F91564" w:rsidRDefault="00F91564">
      <w:pPr>
        <w:rPr>
          <w:sz w:val="24"/>
          <w:szCs w:val="24"/>
        </w:rPr>
      </w:pPr>
      <w:r>
        <w:rPr>
          <w:sz w:val="24"/>
          <w:szCs w:val="24"/>
        </w:rPr>
        <w:t>WYDATKI NIEKWALIFIKOWANE</w:t>
      </w:r>
    </w:p>
    <w:p w:rsidR="00F91564" w:rsidRDefault="00F91564">
      <w:pPr>
        <w:rPr>
          <w:sz w:val="24"/>
          <w:szCs w:val="24"/>
        </w:rPr>
      </w:pPr>
      <w:r>
        <w:rPr>
          <w:sz w:val="24"/>
          <w:szCs w:val="24"/>
        </w:rPr>
        <w:t>-Sfinansowanie wydatków w stosunku do których wcześniej została udzielona pomoc publiczna lub które wcześniej objęte były wsparciem ze środków Wspólnoty Europejskiej (zakaz podwójnego finansowania tych samych wydatków)</w:t>
      </w:r>
    </w:p>
    <w:p w:rsidR="00F91564" w:rsidRDefault="00F915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320E4">
        <w:rPr>
          <w:sz w:val="24"/>
          <w:szCs w:val="24"/>
        </w:rPr>
        <w:t xml:space="preserve"> Zapłat grzywien i kar wynikających z naruszenia przez beneficjenta pomocy przepisów obowiązującego prawa</w:t>
      </w:r>
    </w:p>
    <w:p w:rsidR="005320E4" w:rsidRDefault="005320E4">
      <w:pPr>
        <w:rPr>
          <w:sz w:val="24"/>
          <w:szCs w:val="24"/>
        </w:rPr>
      </w:pPr>
      <w:r>
        <w:rPr>
          <w:sz w:val="24"/>
          <w:szCs w:val="24"/>
        </w:rPr>
        <w:t>- Zapłata kar umownych wynikłych z naruszenia przez beneficjenta pomocy umów zawartych w ramach prowadzenia działalności gospodarczej</w:t>
      </w:r>
      <w:r w:rsidR="00E9525D">
        <w:rPr>
          <w:sz w:val="24"/>
          <w:szCs w:val="24"/>
        </w:rPr>
        <w:t>.</w:t>
      </w:r>
    </w:p>
    <w:p w:rsidR="0094489F" w:rsidRDefault="0094489F">
      <w:pPr>
        <w:rPr>
          <w:sz w:val="24"/>
          <w:szCs w:val="24"/>
        </w:rPr>
      </w:pPr>
    </w:p>
    <w:p w:rsidR="00E9525D" w:rsidRPr="00A0733D" w:rsidRDefault="00A0733D">
      <w:pPr>
        <w:rPr>
          <w:b/>
          <w:sz w:val="24"/>
          <w:szCs w:val="24"/>
        </w:rPr>
      </w:pPr>
      <w:r w:rsidRPr="00A0733D">
        <w:rPr>
          <w:b/>
          <w:sz w:val="24"/>
          <w:szCs w:val="24"/>
          <w:highlight w:val="cyan"/>
        </w:rPr>
        <w:t>Należy pamiętać, że w</w:t>
      </w:r>
      <w:r w:rsidR="00E9525D" w:rsidRPr="00A0733D">
        <w:rPr>
          <w:b/>
          <w:sz w:val="24"/>
          <w:szCs w:val="24"/>
          <w:highlight w:val="cyan"/>
        </w:rPr>
        <w:t xml:space="preserve"> pierwszej kolejności </w:t>
      </w:r>
      <w:r w:rsidRPr="00A0733D">
        <w:rPr>
          <w:b/>
          <w:sz w:val="24"/>
          <w:szCs w:val="24"/>
          <w:highlight w:val="cyan"/>
        </w:rPr>
        <w:t xml:space="preserve">z finansowego wsparcia pomostowego ponoszone są </w:t>
      </w:r>
      <w:r w:rsidR="00E9525D" w:rsidRPr="00A0733D">
        <w:rPr>
          <w:b/>
          <w:sz w:val="24"/>
          <w:szCs w:val="24"/>
          <w:highlight w:val="cyan"/>
        </w:rPr>
        <w:t xml:space="preserve">opłaty obowiązkowe czyli </w:t>
      </w:r>
      <w:r w:rsidR="0094489F" w:rsidRPr="00A0733D">
        <w:rPr>
          <w:b/>
          <w:sz w:val="24"/>
          <w:szCs w:val="24"/>
          <w:highlight w:val="cyan"/>
        </w:rPr>
        <w:t>m.in.: składki na ubezpieczenie społeczne, zdrowotne, fundusze pozaubezpieczeniowe, czynsz, opłaty za media.</w:t>
      </w:r>
    </w:p>
    <w:p w:rsidR="00B916ED" w:rsidRDefault="00B916ED">
      <w:pPr>
        <w:rPr>
          <w:sz w:val="24"/>
          <w:szCs w:val="24"/>
        </w:rPr>
      </w:pPr>
    </w:p>
    <w:p w:rsidR="00716921" w:rsidRDefault="00716921">
      <w:pPr>
        <w:rPr>
          <w:sz w:val="24"/>
          <w:szCs w:val="24"/>
        </w:rPr>
      </w:pPr>
    </w:p>
    <w:p w:rsidR="00ED20BF" w:rsidRDefault="007169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7926" w:rsidRPr="000B2F4A" w:rsidRDefault="00C07926">
      <w:pPr>
        <w:rPr>
          <w:sz w:val="24"/>
          <w:szCs w:val="24"/>
        </w:rPr>
      </w:pPr>
    </w:p>
    <w:sectPr w:rsidR="00C07926" w:rsidRPr="000B2F4A" w:rsidSect="00B7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0B2F4A"/>
    <w:rsid w:val="00090D7C"/>
    <w:rsid w:val="000B2F4A"/>
    <w:rsid w:val="00373161"/>
    <w:rsid w:val="004762A5"/>
    <w:rsid w:val="005320E4"/>
    <w:rsid w:val="00716921"/>
    <w:rsid w:val="008D28A5"/>
    <w:rsid w:val="0094489F"/>
    <w:rsid w:val="00A0733D"/>
    <w:rsid w:val="00B37101"/>
    <w:rsid w:val="00B73962"/>
    <w:rsid w:val="00B916ED"/>
    <w:rsid w:val="00C07926"/>
    <w:rsid w:val="00E9525D"/>
    <w:rsid w:val="00ED20BF"/>
    <w:rsid w:val="00F91176"/>
    <w:rsid w:val="00F9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D394-9B2E-480B-B3D4-DD5EEF54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2017-08-09T07:56:00Z</cp:lastPrinted>
  <dcterms:created xsi:type="dcterms:W3CDTF">2017-08-11T08:05:00Z</dcterms:created>
  <dcterms:modified xsi:type="dcterms:W3CDTF">2017-08-11T08:05:00Z</dcterms:modified>
</cp:coreProperties>
</file>